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ind w:left="851" w:firstLine="0"/>
        <w:jc w:val="right"/>
        <w:rPr>
          <w:rFonts w:ascii="Montserrat Black" w:cs="Montserrat Black" w:eastAsia="Montserrat Black" w:hAnsi="Montserrat Black"/>
          <w:sz w:val="20"/>
          <w:szCs w:val="20"/>
        </w:rPr>
      </w:pPr>
      <w:r w:rsidDel="00000000" w:rsidR="00000000" w:rsidRPr="00000000">
        <w:rPr>
          <w:rFonts w:ascii="Montserrat Black" w:cs="Montserrat Black" w:eastAsia="Montserrat Black" w:hAnsi="Montserrat Black"/>
          <w:sz w:val="20"/>
          <w:szCs w:val="20"/>
          <w:rtl w:val="0"/>
        </w:rPr>
        <w:t xml:space="preserve">Coordinación de Ciencias Computacioanles</w:t>
      </w:r>
    </w:p>
    <w:p w:rsidR="00000000" w:rsidDel="00000000" w:rsidP="00000000" w:rsidRDefault="00000000" w:rsidRPr="00000000" w14:paraId="00000002">
      <w:pPr>
        <w:spacing w:line="240" w:lineRule="auto"/>
        <w:ind w:left="851" w:firstLine="0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851" w:firstLine="0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Santa María Tonantzintla, Puebla, a 12 de febrero de 2024</w:t>
      </w:r>
    </w:p>
    <w:p w:rsidR="00000000" w:rsidDel="00000000" w:rsidP="00000000" w:rsidRDefault="00000000" w:rsidRPr="00000000" w14:paraId="00000004">
      <w:pPr>
        <w:spacing w:line="240" w:lineRule="auto"/>
        <w:ind w:left="851" w:firstLine="0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851" w:firstLine="0"/>
        <w:jc w:val="right"/>
        <w:rPr>
          <w:rFonts w:ascii="Montserrat" w:cs="Montserrat" w:eastAsia="Montserrat" w:hAnsi="Montserrat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851" w:firstLine="0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851" w:firstLine="0"/>
        <w:jc w:val="righ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851" w:firstLine="0"/>
        <w:rPr>
          <w:rFonts w:ascii="Montserrat Black" w:cs="Montserrat Black" w:eastAsia="Montserrat Black" w:hAnsi="Montserrat Black"/>
        </w:rPr>
      </w:pPr>
      <w:r w:rsidDel="00000000" w:rsidR="00000000" w:rsidRPr="00000000">
        <w:rPr>
          <w:rFonts w:ascii="Montserrat Black" w:cs="Montserrat Black" w:eastAsia="Montserrat Black" w:hAnsi="Montserrat Black"/>
          <w:rtl w:val="0"/>
        </w:rPr>
        <w:t xml:space="preserve">DR. EDMUNDO A. GUTIÉRREZ DOMÍNGUEZ</w:t>
      </w:r>
    </w:p>
    <w:p w:rsidR="00000000" w:rsidDel="00000000" w:rsidP="00000000" w:rsidRDefault="00000000" w:rsidRPr="00000000" w14:paraId="00000009">
      <w:pPr>
        <w:spacing w:line="240" w:lineRule="auto"/>
        <w:ind w:left="851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DIRECTOR GENERAL</w:t>
      </w:r>
    </w:p>
    <w:p w:rsidR="00000000" w:rsidDel="00000000" w:rsidP="00000000" w:rsidRDefault="00000000" w:rsidRPr="00000000" w14:paraId="0000000A">
      <w:pPr>
        <w:spacing w:line="240" w:lineRule="auto"/>
        <w:ind w:left="851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INAOE</w:t>
      </w:r>
    </w:p>
    <w:p w:rsidR="00000000" w:rsidDel="00000000" w:rsidP="00000000" w:rsidRDefault="00000000" w:rsidRPr="00000000" w14:paraId="0000000B">
      <w:pPr>
        <w:spacing w:line="240" w:lineRule="auto"/>
        <w:ind w:left="851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PRESENTE</w:t>
      </w:r>
    </w:p>
    <w:p w:rsidR="00000000" w:rsidDel="00000000" w:rsidP="00000000" w:rsidRDefault="00000000" w:rsidRPr="00000000" w14:paraId="0000000C">
      <w:pPr>
        <w:spacing w:line="240" w:lineRule="auto"/>
        <w:ind w:left="851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851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Estimado Dr. Gutiérrez, </w:t>
      </w:r>
    </w:p>
    <w:p w:rsidR="00000000" w:rsidDel="00000000" w:rsidP="00000000" w:rsidRDefault="00000000" w:rsidRPr="00000000" w14:paraId="0000000E">
      <w:pPr>
        <w:spacing w:line="240" w:lineRule="auto"/>
        <w:ind w:left="851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851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Esperando se encuentre bien, por este medio, las y los investigadores y trabajadores de la Coordinación de Ciencias Computacionales de INAOE se dirigen a usted para expresar nuestra inconformidad por la decisión que su administración tomó en cuanto al cambio de vigilancia que ocurrió el pasado 1ro de febrero de 2024. </w:t>
      </w:r>
    </w:p>
    <w:p w:rsidR="00000000" w:rsidDel="00000000" w:rsidP="00000000" w:rsidRDefault="00000000" w:rsidRPr="00000000" w14:paraId="00000010">
      <w:pPr>
        <w:spacing w:line="240" w:lineRule="auto"/>
        <w:ind w:left="851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851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El cambio repentino y con un anuncio de un día antes es desconcertante y no contribuye a generar un ambiente laboral en armonía. Tampoco se tiene claridad en por qué se cambió a todo el personal de vigilancia en lugar de remover solo a los probables elementos que pudieran estar incurriendo en alguna conducta inadecuada. </w:t>
      </w:r>
    </w:p>
    <w:p w:rsidR="00000000" w:rsidDel="00000000" w:rsidP="00000000" w:rsidRDefault="00000000" w:rsidRPr="00000000" w14:paraId="00000012">
      <w:pPr>
        <w:spacing w:line="240" w:lineRule="auto"/>
        <w:ind w:left="851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851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Por otra parte, consideramos que el uso de oficiales de la policía auxiliar es una medida desproporcionada para una institución académica donde la resolución de conflictos debería privilegiar la conciliación y el diálogo antes que una intervención inmediata policial.</w:t>
      </w:r>
    </w:p>
    <w:p w:rsidR="00000000" w:rsidDel="00000000" w:rsidP="00000000" w:rsidRDefault="00000000" w:rsidRPr="00000000" w14:paraId="00000014">
      <w:pPr>
        <w:spacing w:line="240" w:lineRule="auto"/>
        <w:ind w:left="851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851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Sin más, por el momento, reciba un saludo cordial. </w:t>
      </w:r>
    </w:p>
    <w:p w:rsidR="00000000" w:rsidDel="00000000" w:rsidP="00000000" w:rsidRDefault="00000000" w:rsidRPr="00000000" w14:paraId="00000016">
      <w:pPr>
        <w:spacing w:line="240" w:lineRule="auto"/>
        <w:ind w:left="851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851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 T E N T A M E N T E</w:t>
      </w:r>
    </w:p>
    <w:p w:rsidR="00000000" w:rsidDel="00000000" w:rsidP="00000000" w:rsidRDefault="00000000" w:rsidRPr="00000000" w14:paraId="00000018">
      <w:pPr>
        <w:spacing w:line="240" w:lineRule="auto"/>
        <w:ind w:left="851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851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Investigadores y trabajadores de la Coordinación de Ciencias Computacionales</w:t>
      </w:r>
    </w:p>
    <w:p w:rsidR="00000000" w:rsidDel="00000000" w:rsidP="00000000" w:rsidRDefault="00000000" w:rsidRPr="00000000" w14:paraId="0000001A">
      <w:pPr>
        <w:spacing w:line="240" w:lineRule="auto"/>
        <w:ind w:left="851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851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25.0" w:type="dxa"/>
        <w:jc w:val="left"/>
        <w:tblInd w:w="851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525"/>
        <w:gridCol w:w="3000"/>
        <w:tblGridChange w:id="0">
          <w:tblGrid>
            <w:gridCol w:w="6525"/>
            <w:gridCol w:w="3000"/>
          </w:tblGrid>
        </w:tblGridChange>
      </w:tblGrid>
      <w:tr>
        <w:trPr>
          <w:cantSplit w:val="1"/>
          <w:trHeight w:val="566.929133858267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Nombre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Firma</w:t>
            </w:r>
          </w:p>
        </w:tc>
      </w:tr>
      <w:tr>
        <w:trPr>
          <w:cantSplit w:val="1"/>
          <w:trHeight w:val="566.929133858267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6.929133858267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6.929133858267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6.929133858267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6.929133858267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6.929133858267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6.929133858267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6.929133858267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6.929133858267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line="240" w:lineRule="auto"/>
        <w:ind w:left="851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25.0" w:type="dxa"/>
        <w:jc w:val="left"/>
        <w:tblInd w:w="851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525"/>
        <w:gridCol w:w="3000"/>
        <w:tblGridChange w:id="0">
          <w:tblGrid>
            <w:gridCol w:w="6525"/>
            <w:gridCol w:w="3000"/>
          </w:tblGrid>
        </w:tblGridChange>
      </w:tblGrid>
      <w:tr>
        <w:trPr>
          <w:cantSplit w:val="1"/>
          <w:trHeight w:val="566.929133858267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Nombre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Firma</w:t>
            </w:r>
          </w:p>
        </w:tc>
      </w:tr>
      <w:tr>
        <w:trPr>
          <w:cantSplit w:val="1"/>
          <w:trHeight w:val="566.929133858267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6.929133858267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6.929133858267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6.929133858267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6.929133858267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6.929133858267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6.929133858267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6.929133858267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6.929133858267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6.929133858267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6.929133858267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6.929133858267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6.929133858267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6.929133858267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6.929133858267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6.929133858267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6.929133858267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line="240" w:lineRule="auto"/>
        <w:ind w:left="851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700.7874015748032" w:top="1700.7874015748032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Montserrat Black">
    <w:embedBold w:fontKey="{00000000-0000-0000-0000-000000000000}" r:id="rId1" w:subsetted="0"/>
    <w:embedBoldItalic w:fontKey="{00000000-0000-0000-0000-000000000000}" r:id="rId2" w:subsetted="0"/>
  </w:font>
  <w:font w:name="Montserrat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Black-bold.ttf"/><Relationship Id="rId2" Type="http://schemas.openxmlformats.org/officeDocument/2006/relationships/font" Target="fonts/MontserratBlack-boldItalic.ttf"/><Relationship Id="rId3" Type="http://schemas.openxmlformats.org/officeDocument/2006/relationships/font" Target="fonts/Montserrat-regular.ttf"/><Relationship Id="rId4" Type="http://schemas.openxmlformats.org/officeDocument/2006/relationships/font" Target="fonts/Montserrat-bold.ttf"/><Relationship Id="rId5" Type="http://schemas.openxmlformats.org/officeDocument/2006/relationships/font" Target="fonts/Montserrat-italic.ttf"/><Relationship Id="rId6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